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35D" w:rsidRDefault="00716A30" w:rsidP="00941B5F">
      <w:pPr>
        <w:jc w:val="both"/>
        <w:rPr>
          <w:rStyle w:val="Strong"/>
          <w:color w:val="000000"/>
          <w:shd w:val="clear" w:color="auto" w:fill="FFFFFF"/>
        </w:rPr>
      </w:pPr>
      <w:r w:rsidRPr="00716A30">
        <w:rPr>
          <w:rStyle w:val="Strong"/>
          <w:color w:val="000000"/>
          <w:shd w:val="clear" w:color="auto" w:fill="FFFFFF"/>
        </w:rPr>
        <w:t>Özel Hükümler Uyarınca veya İhtiyari Olarak Yaptırılan Henüz KGK’ ya Bildirimi Yapılmayan Sözleşmelerin ve Raporların Bildirim Süresi Uzatıldı</w:t>
      </w:r>
    </w:p>
    <w:p w:rsidR="00716A30" w:rsidRDefault="00716A30" w:rsidP="00941B5F">
      <w:pPr>
        <w:jc w:val="both"/>
        <w:rPr>
          <w:rStyle w:val="Strong"/>
          <w:color w:val="000000"/>
          <w:shd w:val="clear" w:color="auto" w:fill="FFFFFF"/>
        </w:rPr>
      </w:pPr>
    </w:p>
    <w:p w:rsidR="00CA4E44" w:rsidRDefault="00CA4E44" w:rsidP="00941B5F">
      <w:pPr>
        <w:jc w:val="both"/>
        <w:rPr>
          <w:rStyle w:val="Strong"/>
          <w:b w:val="0"/>
          <w:i/>
          <w:color w:val="000000"/>
          <w:u w:val="single"/>
          <w:shd w:val="clear" w:color="auto" w:fill="FFFFFF"/>
        </w:rPr>
      </w:pPr>
      <w:proofErr w:type="gramStart"/>
      <w:r w:rsidRPr="00CA4E44">
        <w:rPr>
          <w:rStyle w:val="Strong"/>
          <w:b w:val="0"/>
          <w:color w:val="000000"/>
          <w:shd w:val="clear" w:color="auto" w:fill="FFFFFF"/>
        </w:rPr>
        <w:t>B</w:t>
      </w:r>
      <w:r>
        <w:rPr>
          <w:rStyle w:val="Strong"/>
          <w:b w:val="0"/>
          <w:color w:val="000000"/>
          <w:shd w:val="clear" w:color="auto" w:fill="FFFFFF"/>
        </w:rPr>
        <w:t>ilindiği üzere, KGK tarafından</w:t>
      </w:r>
      <w:r w:rsidRPr="00CA4E44">
        <w:rPr>
          <w:rStyle w:val="Strong"/>
          <w:b w:val="0"/>
          <w:color w:val="000000"/>
          <w:shd w:val="clear" w:color="auto" w:fill="FFFFFF"/>
        </w:rPr>
        <w:t xml:space="preserve"> “İlgili Mevzuatında Yer Alan Özel Hükümler Uyarınca Yaptırılan Bağımsız Denetimler ile İhtiyari Olarak Yaptırılan Bağımsız Denetimlere Ait Sözleşme ve Raporların Kurumumuza Bildirimi” hakkındaki 10/08/2018 tarihli ve (03/145) sayılı Kararında,  Şirketlerin 31/12/2012 tarihinden sonra başlayan hesap dönemlerinin denetimlerine ilişkin olarak yukarıda belirtilen kapsamda imzalanan denetim sözleşmeleri ile denetim raporlarının </w:t>
      </w:r>
      <w:r w:rsidRPr="00E426CC">
        <w:rPr>
          <w:rStyle w:val="Strong"/>
          <w:b w:val="0"/>
          <w:i/>
          <w:color w:val="000000"/>
          <w:u w:val="single"/>
          <w:shd w:val="clear" w:color="auto" w:fill="FFFFFF"/>
        </w:rPr>
        <w:t>KGK’ ya bildirilmesi için tüm denetim kuruluşları ile kendi adına denetim üstlenen denetçilere 14/12/2018 tarihine kadar süre verilmiştir.</w:t>
      </w:r>
      <w:proofErr w:type="gramEnd"/>
    </w:p>
    <w:p w:rsidR="00E426CC" w:rsidRDefault="00E426CC" w:rsidP="00941B5F">
      <w:pPr>
        <w:jc w:val="both"/>
        <w:rPr>
          <w:rStyle w:val="Strong"/>
          <w:b w:val="0"/>
          <w:i/>
          <w:color w:val="000000"/>
          <w:u w:val="single"/>
          <w:shd w:val="clear" w:color="auto" w:fill="FFFFFF"/>
        </w:rPr>
      </w:pPr>
    </w:p>
    <w:p w:rsidR="00E426CC" w:rsidRPr="00E426CC" w:rsidRDefault="00E426CC" w:rsidP="00941B5F">
      <w:pPr>
        <w:jc w:val="both"/>
        <w:rPr>
          <w:rStyle w:val="Strong"/>
          <w:color w:val="000000"/>
          <w:shd w:val="clear" w:color="auto" w:fill="FFFFFF"/>
        </w:rPr>
      </w:pPr>
      <w:r>
        <w:rPr>
          <w:rStyle w:val="Strong"/>
          <w:b w:val="0"/>
          <w:i/>
          <w:color w:val="000000"/>
          <w:u w:val="single"/>
          <w:shd w:val="clear" w:color="auto" w:fill="FFFFFF"/>
        </w:rPr>
        <w:t xml:space="preserve">Ancak Konuyu ilişkin KGK tarafından </w:t>
      </w:r>
      <w:r w:rsidRPr="00E426CC">
        <w:rPr>
          <w:rStyle w:val="Strong"/>
          <w:b w:val="0"/>
          <w:i/>
          <w:color w:val="000000"/>
          <w:u w:val="single"/>
          <w:shd w:val="clear" w:color="auto" w:fill="FFFFFF"/>
        </w:rPr>
        <w:t>20/12/2018 tarihli ve (03/276) sayılı Kararı ile; Şirketlerin 31/12/2012 tarihinden sonra başlayan hesap dönemlerinin denetimlerine ilişkin olarak ilgili mevzuatında yer alan özel hükümler uyarınca yaptırılan bağımsız denetimler ile ihtiyari olarak yaptırılan bağımsız denetimlere ait sö</w:t>
      </w:r>
      <w:r>
        <w:rPr>
          <w:rStyle w:val="Strong"/>
          <w:b w:val="0"/>
          <w:i/>
          <w:color w:val="000000"/>
          <w:u w:val="single"/>
          <w:shd w:val="clear" w:color="auto" w:fill="FFFFFF"/>
        </w:rPr>
        <w:t xml:space="preserve">zleşme ve raporların </w:t>
      </w:r>
      <w:proofErr w:type="spellStart"/>
      <w:r w:rsidRPr="00E426CC">
        <w:rPr>
          <w:rStyle w:val="Strong"/>
          <w:i/>
          <w:color w:val="000000"/>
          <w:u w:val="single"/>
          <w:shd w:val="clear" w:color="auto" w:fill="FFFFFF"/>
        </w:rPr>
        <w:t>KGK’ya</w:t>
      </w:r>
      <w:proofErr w:type="spellEnd"/>
      <w:r w:rsidRPr="00E426CC">
        <w:rPr>
          <w:rStyle w:val="Strong"/>
          <w:i/>
          <w:color w:val="000000"/>
          <w:u w:val="single"/>
          <w:shd w:val="clear" w:color="auto" w:fill="FFFFFF"/>
        </w:rPr>
        <w:t xml:space="preserve"> bildirimi </w:t>
      </w:r>
      <w:proofErr w:type="gramStart"/>
      <w:r w:rsidRPr="00E426CC">
        <w:rPr>
          <w:rStyle w:val="Strong"/>
          <w:i/>
          <w:color w:val="000000"/>
          <w:u w:val="single"/>
          <w:shd w:val="clear" w:color="auto" w:fill="FFFFFF"/>
        </w:rPr>
        <w:t>için  sürenin</w:t>
      </w:r>
      <w:proofErr w:type="gramEnd"/>
      <w:r w:rsidRPr="00E426CC">
        <w:rPr>
          <w:rStyle w:val="Strong"/>
          <w:i/>
          <w:color w:val="000000"/>
          <w:u w:val="single"/>
          <w:shd w:val="clear" w:color="auto" w:fill="FFFFFF"/>
        </w:rPr>
        <w:t xml:space="preserve"> 30/04/2019 tarihine kadar uzatılmasına karar verilmiştir.</w:t>
      </w:r>
    </w:p>
    <w:p w:rsidR="00CA4E44" w:rsidRDefault="00CA4E44" w:rsidP="00941B5F">
      <w:pPr>
        <w:jc w:val="both"/>
        <w:rPr>
          <w:rStyle w:val="Strong"/>
          <w:color w:val="000000"/>
          <w:shd w:val="clear" w:color="auto" w:fill="FFFFFF"/>
        </w:rPr>
      </w:pPr>
    </w:p>
    <w:p w:rsidR="00E426CC" w:rsidRDefault="00E426CC" w:rsidP="00941B5F">
      <w:pPr>
        <w:jc w:val="both"/>
        <w:rPr>
          <w:rStyle w:val="Strong"/>
          <w:color w:val="000000"/>
          <w:shd w:val="clear" w:color="auto" w:fill="FFFFFF"/>
        </w:rPr>
      </w:pPr>
      <w:r>
        <w:rPr>
          <w:rStyle w:val="Strong"/>
          <w:color w:val="000000"/>
          <w:shd w:val="clear" w:color="auto" w:fill="FFFFFF"/>
        </w:rPr>
        <w:t xml:space="preserve">Konunu önemine istinaden KGK’ </w:t>
      </w:r>
      <w:proofErr w:type="spellStart"/>
      <w:r>
        <w:rPr>
          <w:rStyle w:val="Strong"/>
          <w:color w:val="000000"/>
          <w:shd w:val="clear" w:color="auto" w:fill="FFFFFF"/>
        </w:rPr>
        <w:t>nın</w:t>
      </w:r>
      <w:proofErr w:type="spellEnd"/>
      <w:r>
        <w:rPr>
          <w:rStyle w:val="Strong"/>
          <w:color w:val="000000"/>
          <w:shd w:val="clear" w:color="auto" w:fill="FFFFFF"/>
        </w:rPr>
        <w:t xml:space="preserve"> Duyurusu aşağıdadır:</w:t>
      </w:r>
    </w:p>
    <w:p w:rsidR="00E426CC" w:rsidRDefault="00E426CC" w:rsidP="00941B5F">
      <w:pPr>
        <w:jc w:val="both"/>
        <w:rPr>
          <w:rStyle w:val="Strong"/>
          <w:color w:val="000000"/>
          <w:shd w:val="clear" w:color="auto" w:fill="FFFFFF"/>
        </w:rPr>
      </w:pPr>
    </w:p>
    <w:p w:rsidR="00716A30" w:rsidRDefault="00E426CC" w:rsidP="00941B5F">
      <w:pPr>
        <w:jc w:val="both"/>
      </w:pPr>
      <w:r>
        <w:t xml:space="preserve"> </w:t>
      </w:r>
      <w:proofErr w:type="gramStart"/>
      <w:r w:rsidR="00716A30">
        <w:t>“</w:t>
      </w:r>
      <w:r w:rsidR="00716A30">
        <w:t>Bilindiği üzere, Kurulumuzun “İlgili Mevzuatında Yer Alan Özel Hükümler Uyarınca Yaptırılan Bağımsız Denetimler ile İhtiyari Olarak Yaptırılan Bağımsız Denetimlere Ait Sözleşme ve Raporların Kurumumuza Bildirimi” hakkındaki 10/08/2018 tarihli ve (03/145) sayılı Kararında,  Şirketlerin 31/12/2012 tarihinden sonra başlayan hesap dönemlerinin denetimlerine ilişkin olarak yukarıda belirtilen kapsamda imzalanan denetim sözleşmeleri ile denetim raporlarının Kurumumuza bildirilmesi için tüm denetim kuruluşları ile kendi adına denetim üstlenen denetçilere 14/12/2018 tarihine kadar süre verilmiştir.</w:t>
      </w:r>
      <w:proofErr w:type="gramEnd"/>
    </w:p>
    <w:p w:rsidR="00716A30" w:rsidRDefault="00716A30" w:rsidP="00941B5F">
      <w:pPr>
        <w:jc w:val="both"/>
      </w:pPr>
    </w:p>
    <w:p w:rsidR="00716A30" w:rsidRDefault="00716A30" w:rsidP="00941B5F">
      <w:pPr>
        <w:jc w:val="both"/>
      </w:pPr>
      <w:r>
        <w:t xml:space="preserve">Ancak konuya ilişkin olarak Kurumumuza yapılan başvurularda söz konusu sözleşme ve raporların Kurumumuza bildirimi için Kararda belirlenen sürenin uzatılması talep edilmiştir. Söz konusu taleplerin değerlendirilmesi neticesinde, Kurulumuzun 20/12/2018 tarihli ve (03/276) sayılı Kararı </w:t>
      </w:r>
      <w:proofErr w:type="gramStart"/>
      <w:r>
        <w:t>ile;</w:t>
      </w:r>
      <w:proofErr w:type="gramEnd"/>
      <w:r>
        <w:t xml:space="preserve"> Şirketlerin 31/12/2012 tarihinden sonra başlayan hesap dönemlerinin denetimlerine ilişkin olarak ilgili mevzuatında yer alan özel hükümler uyarınca yaptırılan bağımsız denetimler ile ihtiyari olarak yaptırılan bağımsız denetimlere ait sözleşme ve raporların Kurumumuza bildirimi için 14/12/2018 tarihine kadar verilen sürenin 30/04/2019 tarihine kadar uzatılmasına karar verilmiştir.</w:t>
      </w:r>
    </w:p>
    <w:p w:rsidR="00716A30" w:rsidRDefault="00716A30" w:rsidP="00941B5F">
      <w:pPr>
        <w:jc w:val="both"/>
      </w:pPr>
    </w:p>
    <w:p w:rsidR="00716A30" w:rsidRDefault="00716A30" w:rsidP="00941B5F">
      <w:pPr>
        <w:jc w:val="both"/>
      </w:pPr>
      <w:r>
        <w:t>Bu itibarla Şirketlerin, ilgili mevzuatında yer alan özel hükümler uyarınca veya ihtiyari olarak yaptırılan denetimleri için imzalanan ve henüz Kurumumuza bildirimi yapılmayan sözleşme ve raporlardan;</w:t>
      </w:r>
    </w:p>
    <w:p w:rsidR="00716A30" w:rsidRDefault="00716A30" w:rsidP="00941B5F">
      <w:pPr>
        <w:jc w:val="both"/>
      </w:pPr>
    </w:p>
    <w:p w:rsidR="00716A30" w:rsidRDefault="00716A30" w:rsidP="00941B5F">
      <w:pPr>
        <w:jc w:val="both"/>
      </w:pPr>
      <w:r>
        <w:t xml:space="preserve">2013, 2014, 2015 ve 2016 hesap dönemlerinin denetimine ilişkin olanların Sözleşme Bilgi Girişi Sistemi üzerinden veya aşağıdaki bağlantıdan indirilecek </w:t>
      </w:r>
      <w:proofErr w:type="spellStart"/>
      <w:r>
        <w:t>Excelde</w:t>
      </w:r>
      <w:proofErr w:type="spellEnd"/>
      <w:r>
        <w:t xml:space="preserve"> yer alan bilgilerin doldurularak söz konusu </w:t>
      </w:r>
      <w:proofErr w:type="spellStart"/>
      <w:r>
        <w:t>Excelin</w:t>
      </w:r>
      <w:proofErr w:type="spellEnd"/>
      <w:r>
        <w:t xml:space="preserve"> CD içerisinde Kurumumuza gönderilmesi suretiyle,</w:t>
      </w:r>
    </w:p>
    <w:p w:rsidR="00941B5F" w:rsidRDefault="00716A30" w:rsidP="00941B5F">
      <w:pPr>
        <w:jc w:val="both"/>
      </w:pPr>
      <w:r>
        <w:t xml:space="preserve">2017 ve sonraki hesap dönemlerinin denetimine ilişkin olanların ise Sözleşme Bilgi Girişi </w:t>
      </w:r>
    </w:p>
    <w:p w:rsidR="00716A30" w:rsidRDefault="00941B5F" w:rsidP="00941B5F">
      <w:pPr>
        <w:jc w:val="both"/>
      </w:pPr>
      <w:r>
        <w:t xml:space="preserve">Sistemi üzerinden, </w:t>
      </w:r>
      <w:r w:rsidR="00716A30">
        <w:t>30/04/2019 tarihine kadar Kurumumuza bildirilmesi gerekmektedir.</w:t>
      </w:r>
    </w:p>
    <w:p w:rsidR="00716A30" w:rsidRDefault="00716A30" w:rsidP="00941B5F">
      <w:pPr>
        <w:jc w:val="both"/>
      </w:pPr>
    </w:p>
    <w:p w:rsidR="00716A30" w:rsidRDefault="00716A30" w:rsidP="00941B5F">
      <w:pPr>
        <w:jc w:val="both"/>
      </w:pPr>
      <w:r>
        <w:t>Bundan sonraki süreçte Karar kapsamında imzalanacak sözleşme ve raporların bildirimi ise Bağımsız Denetim Yönetmeliğinin 34/1-b maddesinde belirtilen süre içerisinde Sözleşme Bilgi Girişi Sistemi üzerinden gerçekleştirilecektir.</w:t>
      </w:r>
    </w:p>
    <w:p w:rsidR="00716A30" w:rsidRDefault="00716A30" w:rsidP="00941B5F">
      <w:pPr>
        <w:jc w:val="both"/>
      </w:pPr>
    </w:p>
    <w:p w:rsidR="00716A30" w:rsidRPr="00716A30" w:rsidRDefault="00716A30" w:rsidP="00941B5F">
      <w:pPr>
        <w:jc w:val="both"/>
      </w:pPr>
      <w:bookmarkStart w:id="0" w:name="_GoBack"/>
      <w:bookmarkEnd w:id="0"/>
      <w:r>
        <w:lastRenderedPageBreak/>
        <w:t>Tüm denetim kuruluşları ile kendi adına denetim üstlenen denetçilere önemle duyurulur.</w:t>
      </w:r>
      <w:r>
        <w:t>”</w:t>
      </w:r>
    </w:p>
    <w:sectPr w:rsidR="00716A30" w:rsidRPr="00716A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C2D"/>
    <w:multiLevelType w:val="hybridMultilevel"/>
    <w:tmpl w:val="5BF685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F93047"/>
    <w:multiLevelType w:val="hybridMultilevel"/>
    <w:tmpl w:val="47725BF0"/>
    <w:lvl w:ilvl="0" w:tplc="044877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35077F"/>
    <w:multiLevelType w:val="hybridMultilevel"/>
    <w:tmpl w:val="84B0EA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271FCC"/>
    <w:multiLevelType w:val="hybridMultilevel"/>
    <w:tmpl w:val="B38ECC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94551C"/>
    <w:multiLevelType w:val="hybridMultilevel"/>
    <w:tmpl w:val="ABF677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17"/>
    <w:rsid w:val="000B3584"/>
    <w:rsid w:val="00113B74"/>
    <w:rsid w:val="002B704E"/>
    <w:rsid w:val="002F6D72"/>
    <w:rsid w:val="005E7517"/>
    <w:rsid w:val="00620EA5"/>
    <w:rsid w:val="00716A30"/>
    <w:rsid w:val="00721ADB"/>
    <w:rsid w:val="00941B5F"/>
    <w:rsid w:val="00A83D65"/>
    <w:rsid w:val="00A9035D"/>
    <w:rsid w:val="00BF382B"/>
    <w:rsid w:val="00CA4E44"/>
    <w:rsid w:val="00E426CC"/>
    <w:rsid w:val="00E818A2"/>
    <w:rsid w:val="00FB1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D429"/>
  <w15:chartTrackingRefBased/>
  <w15:docId w15:val="{A0FD9C56-77F4-4E0D-9C52-52EE69C8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DB"/>
    <w:pPr>
      <w:spacing w:after="0" w:line="240" w:lineRule="auto"/>
    </w:pPr>
    <w:rPr>
      <w:rFonts w:ascii="Times New Roman" w:eastAsia="Times New Roman" w:hAnsi="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584"/>
    <w:pPr>
      <w:ind w:left="720"/>
      <w:contextualSpacing/>
    </w:pPr>
  </w:style>
  <w:style w:type="character" w:styleId="Strong">
    <w:name w:val="Strong"/>
    <w:basedOn w:val="DefaultParagraphFont"/>
    <w:uiPriority w:val="22"/>
    <w:qFormat/>
    <w:rsid w:val="00716A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2019-02-12T11:49:00Z</dcterms:created>
  <dcterms:modified xsi:type="dcterms:W3CDTF">2019-02-12T12:24:00Z</dcterms:modified>
</cp:coreProperties>
</file>